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3CC7" w:rsidRPr="00AF11FB" w:rsidRDefault="006240DB" w:rsidP="002475A4">
      <w:bookmarkStart w:id="0" w:name="_GoBack"/>
      <w:r w:rsidRPr="00AF11FB">
        <w:t>Case 7</w:t>
      </w:r>
      <w:r w:rsidR="000C3CC7" w:rsidRPr="00AF11FB">
        <w:t>-</w:t>
      </w:r>
      <w:proofErr w:type="gramStart"/>
      <w:r w:rsidR="000C3CC7" w:rsidRPr="00AF11FB">
        <w:t>AM,S</w:t>
      </w:r>
      <w:proofErr w:type="gramEnd"/>
      <w:r w:rsidR="000C3CC7" w:rsidRPr="00AF11FB">
        <w:t>-Peru-Moche-Mask-</w:t>
      </w:r>
      <w:r w:rsidRPr="00AF11FB">
        <w:t>Jaguar Theriomorph-</w:t>
      </w:r>
      <w:r w:rsidR="000C3CC7" w:rsidRPr="00AF11FB">
        <w:t>Copper</w:t>
      </w:r>
      <w:r w:rsidRPr="00AF11FB">
        <w:t>-</w:t>
      </w:r>
      <w:r w:rsidR="00AF11FB" w:rsidRPr="00AF11FB">
        <w:t>100 BCE-400 CE</w:t>
      </w:r>
    </w:p>
    <w:bookmarkEnd w:id="0"/>
    <w:p w:rsidR="002475A4" w:rsidRDefault="000C3CC7">
      <w:r>
        <w:rPr>
          <w:noProof/>
        </w:rPr>
        <w:drawing>
          <wp:inline distT="0" distB="0" distL="0" distR="0">
            <wp:extent cx="4366260" cy="3257230"/>
            <wp:effectExtent l="0" t="0" r="0" b="635"/>
            <wp:docPr id="2" name="Picture 2" descr="C:\Users\murcott\AppData\Local\Temp\scl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rcott\AppData\Local\Temp\scl19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19" cy="326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5A4" w:rsidRDefault="000C3CC7">
      <w:r>
        <w:rPr>
          <w:noProof/>
        </w:rPr>
        <w:drawing>
          <wp:inline distT="0" distB="0" distL="0" distR="0">
            <wp:extent cx="3055620" cy="2350243"/>
            <wp:effectExtent l="0" t="0" r="0" b="0"/>
            <wp:docPr id="4" name="Picture 4" descr="C:\Users\murcott\AppData\Local\Temp\scl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rcott\AppData\Local\Temp\scl2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634" cy="235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322320" cy="2374716"/>
            <wp:effectExtent l="0" t="0" r="0" b="6985"/>
            <wp:docPr id="5" name="Picture 5" descr="C:\Users\murcott\AppData\Local\Temp\scl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rcott\AppData\Local\Temp\scl2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078" cy="239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7D21" w:rsidRDefault="000C3CC7">
      <w:pPr>
        <w:rPr>
          <w:noProof/>
        </w:rPr>
      </w:pPr>
      <w:r>
        <w:rPr>
          <w:noProof/>
        </w:rPr>
        <w:drawing>
          <wp:inline distT="0" distB="0" distL="0" distR="0" wp14:anchorId="284FE20B" wp14:editId="1B9F992A">
            <wp:extent cx="2766060" cy="2143106"/>
            <wp:effectExtent l="0" t="0" r="0" b="0"/>
            <wp:docPr id="3" name="Picture 3" descr="C:\Users\murcott\AppData\Local\Temp\scl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rcott\AppData\Local\Temp\scl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958" cy="215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75A4" w:rsidRPr="002475A4">
        <w:rPr>
          <w:noProof/>
        </w:rPr>
        <w:t xml:space="preserve"> </w:t>
      </w:r>
      <w:r w:rsidR="002475A4">
        <w:rPr>
          <w:noProof/>
        </w:rPr>
        <w:drawing>
          <wp:inline distT="0" distB="0" distL="0" distR="0" wp14:anchorId="26818B4C" wp14:editId="52C9BCBF">
            <wp:extent cx="2962703" cy="2171065"/>
            <wp:effectExtent l="0" t="0" r="9525" b="635"/>
            <wp:docPr id="9" name="Picture 9" descr="C:\Users\murcott\AppData\Local\Temp\scl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rcott\AppData\Local\Temp\scl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786" cy="218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1FB" w:rsidRDefault="00AF11FB">
      <w:r>
        <w:rPr>
          <w:noProof/>
        </w:rPr>
        <w:lastRenderedPageBreak/>
        <w:drawing>
          <wp:inline distT="0" distB="0" distL="0" distR="0" wp14:anchorId="504ECC71" wp14:editId="7A05DFCB">
            <wp:extent cx="1855793" cy="2603500"/>
            <wp:effectExtent l="0" t="0" r="0" b="6350"/>
            <wp:docPr id="6" name="Picture 6" descr="C:\Users\murcott\AppData\Local\Temp\scl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rcott\AppData\Local\Temp\scl2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37" cy="262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7594B" wp14:editId="6DD97779">
            <wp:extent cx="2225040" cy="2673524"/>
            <wp:effectExtent l="0" t="0" r="3810" b="0"/>
            <wp:docPr id="7" name="Picture 7" descr="C:\Users\murcott\AppData\Local\Temp\scl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rcott\AppData\Local\Temp\scl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997" cy="2685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94602" wp14:editId="268F87AE">
            <wp:extent cx="1645920" cy="2702258"/>
            <wp:effectExtent l="0" t="0" r="0" b="3175"/>
            <wp:docPr id="8" name="Picture 8" descr="C:\Users\murcott\AppData\Local\Temp\scl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rcott\AppData\Local\Temp\scl2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227" cy="2720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5A4" w:rsidRDefault="002475A4" w:rsidP="002475A4">
      <w:pPr>
        <w:spacing w:after="0"/>
        <w:rPr>
          <w:rStyle w:val="Strong"/>
        </w:rPr>
      </w:pPr>
      <w:r>
        <w:rPr>
          <w:rStyle w:val="Strong"/>
        </w:rPr>
        <w:t>Case no.: 7</w:t>
      </w:r>
    </w:p>
    <w:p w:rsidR="002475A4" w:rsidRDefault="002475A4" w:rsidP="002475A4">
      <w:pPr>
        <w:spacing w:after="0"/>
        <w:rPr>
          <w:rStyle w:val="Strong"/>
        </w:rPr>
      </w:pPr>
      <w:r>
        <w:rPr>
          <w:rStyle w:val="Strong"/>
        </w:rPr>
        <w:t xml:space="preserve">Accession Number: </w:t>
      </w:r>
    </w:p>
    <w:p w:rsidR="002475A4" w:rsidRPr="002475A4" w:rsidRDefault="002475A4" w:rsidP="002475A4">
      <w:pPr>
        <w:rPr>
          <w:rStyle w:val="Strong"/>
          <w:bCs w:val="0"/>
        </w:rPr>
      </w:pPr>
      <w:r>
        <w:rPr>
          <w:rStyle w:val="Strong"/>
        </w:rPr>
        <w:t>Formal Label:</w:t>
      </w:r>
      <w:r>
        <w:rPr>
          <w:rStyle w:val="Strong"/>
        </w:rPr>
        <w:t xml:space="preserve"> </w:t>
      </w:r>
      <w:proofErr w:type="gramStart"/>
      <w:r w:rsidRPr="002475A4">
        <w:rPr>
          <w:b/>
        </w:rPr>
        <w:t>AM,S</w:t>
      </w:r>
      <w:proofErr w:type="gramEnd"/>
      <w:r w:rsidRPr="002475A4">
        <w:rPr>
          <w:b/>
        </w:rPr>
        <w:t>-Peru-Moche-Mask-Jaguar Theriomorph-Copper-</w:t>
      </w:r>
      <w:r w:rsidR="00AF11FB">
        <w:t>100 BCE-400 CE</w:t>
      </w:r>
    </w:p>
    <w:p w:rsidR="002475A4" w:rsidRDefault="002475A4" w:rsidP="002475A4">
      <w:pPr>
        <w:spacing w:after="0"/>
        <w:rPr>
          <w:b/>
          <w:bCs/>
        </w:rPr>
      </w:pPr>
      <w:r w:rsidRPr="00ED4BF3">
        <w:rPr>
          <w:b/>
        </w:rPr>
        <w:t>Display Description:</w:t>
      </w:r>
    </w:p>
    <w:p w:rsidR="002475A4" w:rsidRPr="00AB5BF5" w:rsidRDefault="002475A4" w:rsidP="002475A4">
      <w:r>
        <w:t xml:space="preserve">A large copper mask of a </w:t>
      </w:r>
      <w:r w:rsidR="00AF11FB">
        <w:t xml:space="preserve">shaman </w:t>
      </w:r>
      <w:r>
        <w:t>theriomorph</w:t>
      </w:r>
      <w:r>
        <w:t xml:space="preserve"> </w:t>
      </w:r>
      <w:r>
        <w:t>of a jaguar spirit with jaguar fangs</w:t>
      </w:r>
      <w:r>
        <w:t>.  He has almond-shaped eyes, a broad nose and fully shaped ears</w:t>
      </w:r>
      <w:r w:rsidR="00AF11FB">
        <w:t xml:space="preserve"> with ear spools</w:t>
      </w:r>
      <w:r>
        <w:t xml:space="preserve">.  </w:t>
      </w:r>
    </w:p>
    <w:p w:rsidR="002475A4" w:rsidRPr="00EB5DE2" w:rsidRDefault="002475A4" w:rsidP="002475A4">
      <w:pPr>
        <w:spacing w:after="0"/>
        <w:rPr>
          <w:b/>
          <w:bCs/>
        </w:rPr>
      </w:pPr>
      <w:r w:rsidRPr="00EB5DE2">
        <w:rPr>
          <w:b/>
        </w:rPr>
        <w:t>LC Classification:</w:t>
      </w:r>
      <w:r>
        <w:rPr>
          <w:b/>
        </w:rPr>
        <w:t xml:space="preserve"> F3430.1.</w:t>
      </w:r>
    </w:p>
    <w:p w:rsidR="002475A4" w:rsidRDefault="002475A4" w:rsidP="002475A4">
      <w:pPr>
        <w:spacing w:after="0"/>
      </w:pPr>
      <w:r>
        <w:rPr>
          <w:rStyle w:val="Strong"/>
        </w:rPr>
        <w:t>Date or Time Horizon:</w:t>
      </w:r>
      <w:r>
        <w:t xml:space="preserve"> 100 BCE-400 CE</w:t>
      </w:r>
    </w:p>
    <w:p w:rsidR="002475A4" w:rsidRDefault="002475A4" w:rsidP="002475A4">
      <w:pPr>
        <w:spacing w:after="0"/>
      </w:pPr>
      <w:r>
        <w:rPr>
          <w:rStyle w:val="Strong"/>
        </w:rPr>
        <w:t>Geographical Area:</w:t>
      </w:r>
      <w:r>
        <w:t xml:space="preserve"> N coastal Peru</w:t>
      </w:r>
    </w:p>
    <w:p w:rsidR="002475A4" w:rsidRDefault="002475A4" w:rsidP="002475A4">
      <w:pPr>
        <w:spacing w:after="0"/>
        <w:rPr>
          <w:b/>
        </w:rPr>
      </w:pPr>
      <w:r w:rsidRPr="0011252F">
        <w:rPr>
          <w:b/>
        </w:rPr>
        <w:t>Map, GPS coordinates:</w:t>
      </w:r>
    </w:p>
    <w:p w:rsidR="00AF11FB" w:rsidRDefault="00AF11FB" w:rsidP="002475A4">
      <w:pPr>
        <w:spacing w:after="0"/>
        <w:rPr>
          <w:b/>
        </w:rPr>
      </w:pPr>
      <w:r>
        <w:rPr>
          <w:b/>
        </w:rPr>
        <w:t>Appendix: AP 5.2</w:t>
      </w:r>
    </w:p>
    <w:p w:rsidR="002475A4" w:rsidRPr="002475A4" w:rsidRDefault="002475A4" w:rsidP="002475A4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6821089" wp14:editId="16C10BFF">
            <wp:extent cx="3756991" cy="41744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0235" cy="417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5A4" w:rsidRPr="00AF11FB" w:rsidRDefault="002475A4" w:rsidP="00AF11FB">
      <w:r w:rsidRPr="00AF11FB">
        <w:t xml:space="preserve">Fig. </w:t>
      </w:r>
      <w:r w:rsidR="00AF11FB">
        <w:t>6</w:t>
      </w:r>
      <w:r w:rsidRPr="00AF11FB">
        <w:t>. Map of Moche regions as currently conceived and significant Moche sites. Map courtesy Moro Archaeological program.</w:t>
      </w:r>
    </w:p>
    <w:p w:rsidR="002475A4" w:rsidRDefault="002475A4" w:rsidP="002475A4">
      <w:pPr>
        <w:spacing w:after="0"/>
      </w:pPr>
      <w:r>
        <w:rPr>
          <w:rStyle w:val="Strong"/>
        </w:rPr>
        <w:t>Cultural Affiliation:</w:t>
      </w:r>
      <w:r>
        <w:t xml:space="preserve"> Moche (</w:t>
      </w:r>
      <w:proofErr w:type="spellStart"/>
      <w:r>
        <w:t>Mochica</w:t>
      </w:r>
      <w:proofErr w:type="spellEnd"/>
      <w:r>
        <w:t>)</w:t>
      </w:r>
    </w:p>
    <w:p w:rsidR="002475A4" w:rsidRDefault="002475A4" w:rsidP="002475A4">
      <w:pPr>
        <w:spacing w:after="0"/>
      </w:pPr>
      <w:r>
        <w:rPr>
          <w:rStyle w:val="Strong"/>
        </w:rPr>
        <w:t>Medium:</w:t>
      </w:r>
      <w:r>
        <w:t xml:space="preserve"> Copper sheet with h</w:t>
      </w:r>
      <w:r w:rsidRPr="00D555BB">
        <w:t>eavy encrusted verdigris patina</w:t>
      </w:r>
      <w:r>
        <w:t xml:space="preserve">. </w:t>
      </w:r>
      <w:r w:rsidRPr="00A26BC0">
        <w:t>Ancient, cuprite and metallic sediment deposits yields a beautiful olive-green patina</w:t>
      </w:r>
      <w:r>
        <w:t>. </w:t>
      </w:r>
    </w:p>
    <w:p w:rsidR="002475A4" w:rsidRDefault="002475A4" w:rsidP="002475A4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</w:t>
      </w:r>
      <w:r w:rsidR="00AF11FB">
        <w:t xml:space="preserve"> </w:t>
      </w:r>
      <w:r>
        <w:t xml:space="preserve">226.73 mm, 8.93 in; </w:t>
      </w:r>
    </w:p>
    <w:p w:rsidR="002475A4" w:rsidRDefault="00AF11FB" w:rsidP="002475A4">
      <w:pPr>
        <w:spacing w:after="0"/>
        <w:rPr>
          <w:rStyle w:val="Strong"/>
        </w:rPr>
      </w:pPr>
      <w:r>
        <w:rPr>
          <w:rStyle w:val="Strong"/>
        </w:rPr>
        <w:t xml:space="preserve">Weight: </w:t>
      </w:r>
    </w:p>
    <w:p w:rsidR="002475A4" w:rsidRDefault="002475A4" w:rsidP="002475A4">
      <w:pPr>
        <w:spacing w:after="0"/>
        <w:rPr>
          <w:rStyle w:val="Strong"/>
        </w:rPr>
      </w:pPr>
      <w:r>
        <w:rPr>
          <w:rStyle w:val="Strong"/>
        </w:rPr>
        <w:t xml:space="preserve">Condition: </w:t>
      </w:r>
      <w:r w:rsidRPr="00441635">
        <w:rPr>
          <w:rStyle w:val="Strong"/>
        </w:rPr>
        <w:t>Original.</w:t>
      </w:r>
      <w:r>
        <w:rPr>
          <w:rStyle w:val="Strong"/>
        </w:rPr>
        <w:t xml:space="preserve"> </w:t>
      </w:r>
      <w:r w:rsidRPr="00A26BC0">
        <w:t>Ancient, cuprite and metallic sediment deposits yields a beautiful olive-green to brown patina on reverse and olive-green on obverse. </w:t>
      </w:r>
    </w:p>
    <w:p w:rsidR="002475A4" w:rsidRDefault="002475A4" w:rsidP="002475A4">
      <w:pPr>
        <w:spacing w:after="0"/>
      </w:pPr>
      <w:proofErr w:type="gramStart"/>
      <w:r w:rsidRPr="002475A4">
        <w:rPr>
          <w:rStyle w:val="Strong"/>
          <w:lang w:val="fr-FR"/>
        </w:rPr>
        <w:t>Provenance:</w:t>
      </w:r>
      <w:proofErr w:type="gramEnd"/>
      <w:r w:rsidRPr="002475A4">
        <w:rPr>
          <w:lang w:val="fr-FR"/>
        </w:rPr>
        <w:t xml:space="preserve"> Ex. Arte </w:t>
      </w:r>
      <w:proofErr w:type="spellStart"/>
      <w:r w:rsidRPr="002475A4">
        <w:rPr>
          <w:lang w:val="fr-FR"/>
        </w:rPr>
        <w:t>Primitivo</w:t>
      </w:r>
      <w:proofErr w:type="spellEnd"/>
      <w:r w:rsidRPr="002475A4">
        <w:rPr>
          <w:lang w:val="fr-FR"/>
        </w:rPr>
        <w:t xml:space="preserve">, Ex. </w:t>
      </w:r>
      <w:r>
        <w:t xml:space="preserve">Howard </w:t>
      </w:r>
      <w:proofErr w:type="spellStart"/>
      <w:r>
        <w:t>Nowes</w:t>
      </w:r>
      <w:proofErr w:type="spellEnd"/>
      <w:r>
        <w:t xml:space="preserve"> Gallery “Art for Eternity”. </w:t>
      </w:r>
    </w:p>
    <w:p w:rsidR="002475A4" w:rsidRDefault="002475A4" w:rsidP="002475A4">
      <w:pPr>
        <w:spacing w:after="0"/>
        <w:rPr>
          <w:b/>
          <w:bCs/>
        </w:rPr>
      </w:pPr>
      <w:r>
        <w:rPr>
          <w:b/>
        </w:rPr>
        <w:t xml:space="preserve">Discussion: </w:t>
      </w:r>
      <w:r w:rsidR="00AF11FB">
        <w:t>Jaguar</w:t>
      </w:r>
      <w:r w:rsidRPr="00291FCA">
        <w:t xml:space="preserve"> </w:t>
      </w:r>
      <w:proofErr w:type="spellStart"/>
      <w:r w:rsidR="00AF11FB">
        <w:t>maskettes</w:t>
      </w:r>
      <w:proofErr w:type="spellEnd"/>
      <w:r w:rsidR="00AF11FB">
        <w:t xml:space="preserve"> were worn as pendants.</w:t>
      </w:r>
    </w:p>
    <w:p w:rsidR="002475A4" w:rsidRDefault="002475A4" w:rsidP="002475A4">
      <w:pPr>
        <w:spacing w:after="0"/>
      </w:pPr>
      <w:r>
        <w:rPr>
          <w:b/>
        </w:rPr>
        <w:t>References:</w:t>
      </w:r>
    </w:p>
    <w:p w:rsidR="002475A4" w:rsidRDefault="002475A4" w:rsidP="002475A4">
      <w:proofErr w:type="spellStart"/>
      <w:r w:rsidRPr="00591FCC">
        <w:t>Berezkin</w:t>
      </w:r>
      <w:proofErr w:type="spellEnd"/>
      <w:r w:rsidRPr="00591FCC">
        <w:t xml:space="preserve">, Yuri. 1980. “An Identification of Anthropomorphic Mythological Personages in Moche Representations,” </w:t>
      </w:r>
      <w:proofErr w:type="spellStart"/>
      <w:r w:rsidRPr="00591FCC">
        <w:rPr>
          <w:i/>
        </w:rPr>
        <w:t>Ñawpa</w:t>
      </w:r>
      <w:proofErr w:type="spellEnd"/>
      <w:r w:rsidRPr="00591FCC">
        <w:rPr>
          <w:i/>
        </w:rPr>
        <w:t xml:space="preserve"> </w:t>
      </w:r>
      <w:proofErr w:type="spellStart"/>
      <w:r w:rsidRPr="00591FCC">
        <w:rPr>
          <w:i/>
        </w:rPr>
        <w:t>Pacha</w:t>
      </w:r>
      <w:proofErr w:type="spellEnd"/>
      <w:r>
        <w:rPr>
          <w:i/>
        </w:rPr>
        <w:t>,</w:t>
      </w:r>
      <w:r w:rsidRPr="00591FCC">
        <w:t xml:space="preserve"> 18:1-26.</w:t>
      </w:r>
    </w:p>
    <w:p w:rsidR="002475A4" w:rsidRPr="009146F6" w:rsidRDefault="002475A4" w:rsidP="002475A4">
      <w:r w:rsidRPr="009146F6">
        <w:t xml:space="preserve">Quilter, Jeffrey. </w:t>
      </w:r>
      <w:r>
        <w:t>1990. “</w:t>
      </w:r>
      <w:r w:rsidRPr="009146F6">
        <w:t>The Moche Revolt of the Objects</w:t>
      </w:r>
      <w:r>
        <w:t>,”</w:t>
      </w:r>
      <w:r w:rsidRPr="009146F6">
        <w:t xml:space="preserve"> </w:t>
      </w:r>
      <w:r w:rsidRPr="009146F6">
        <w:rPr>
          <w:i/>
        </w:rPr>
        <w:t>Latin American Antiquity</w:t>
      </w:r>
      <w:r>
        <w:rPr>
          <w:i/>
        </w:rPr>
        <w:t>,</w:t>
      </w:r>
      <w:r w:rsidRPr="009146F6">
        <w:t xml:space="preserve"> 1:42-65. </w:t>
      </w:r>
    </w:p>
    <w:p w:rsidR="002475A4" w:rsidRPr="009146F6" w:rsidRDefault="002475A4" w:rsidP="002475A4">
      <w:r w:rsidRPr="009146F6">
        <w:t>Quilter, Jeffrey.1997</w:t>
      </w:r>
      <w:r>
        <w:t>.</w:t>
      </w:r>
      <w:r w:rsidRPr="009146F6">
        <w:t xml:space="preserve"> </w:t>
      </w:r>
      <w:r>
        <w:t>“</w:t>
      </w:r>
      <w:r w:rsidRPr="009146F6">
        <w:t>The Narrative Approach to Moche Iconography</w:t>
      </w:r>
      <w:r>
        <w:t>,”</w:t>
      </w:r>
      <w:r w:rsidRPr="009146F6">
        <w:t xml:space="preserve"> </w:t>
      </w:r>
      <w:r w:rsidRPr="009146F6">
        <w:rPr>
          <w:i/>
        </w:rPr>
        <w:t>Latin American Antiquity</w:t>
      </w:r>
      <w:r>
        <w:rPr>
          <w:i/>
        </w:rPr>
        <w:t>,</w:t>
      </w:r>
      <w:r w:rsidRPr="009146F6">
        <w:t xml:space="preserve"> 8:113-133. </w:t>
      </w:r>
    </w:p>
    <w:p w:rsidR="002475A4" w:rsidRPr="009146F6" w:rsidRDefault="002475A4" w:rsidP="002475A4">
      <w:r w:rsidRPr="009146F6">
        <w:t>Quilter, Jeffrey. 2002</w:t>
      </w:r>
      <w:r>
        <w:t>.</w:t>
      </w:r>
      <w:r w:rsidRPr="009146F6">
        <w:t xml:space="preserve"> </w:t>
      </w:r>
      <w:r>
        <w:t>“</w:t>
      </w:r>
      <w:r w:rsidRPr="009146F6">
        <w:t>Moche Politics, Religion, and Warfare</w:t>
      </w:r>
      <w:r>
        <w:t>,”</w:t>
      </w:r>
      <w:r w:rsidRPr="009146F6">
        <w:t xml:space="preserve"> </w:t>
      </w:r>
      <w:r w:rsidRPr="009146F6">
        <w:rPr>
          <w:i/>
        </w:rPr>
        <w:t>Journal of World Prehistory</w:t>
      </w:r>
      <w:r>
        <w:rPr>
          <w:i/>
        </w:rPr>
        <w:t>,</w:t>
      </w:r>
      <w:r w:rsidRPr="009146F6">
        <w:t xml:space="preserve"> 16:145-195. </w:t>
      </w:r>
    </w:p>
    <w:p w:rsidR="002475A4" w:rsidRPr="009146F6" w:rsidRDefault="002475A4" w:rsidP="002475A4">
      <w:r w:rsidRPr="009146F6">
        <w:t>Quilter, Jeffrey. 2008</w:t>
      </w:r>
      <w:r>
        <w:t>. “</w:t>
      </w:r>
      <w:r w:rsidRPr="009146F6">
        <w:t>Art and Moche Mar</w:t>
      </w:r>
      <w:r>
        <w:t xml:space="preserve">tial Arts.” In </w:t>
      </w:r>
      <w:r w:rsidRPr="009146F6">
        <w:rPr>
          <w:i/>
        </w:rPr>
        <w:t>The Art and Archaeology of the Moche</w:t>
      </w:r>
      <w:r w:rsidRPr="009146F6">
        <w:t>, edited by Bourget</w:t>
      </w:r>
      <w:r>
        <w:t xml:space="preserve">, </w:t>
      </w:r>
      <w:r w:rsidRPr="009146F6">
        <w:t xml:space="preserve">Steve and Kimberly L. Jones, pp. 215-228. </w:t>
      </w:r>
      <w:r>
        <w:t>Austin: University of Texas.</w:t>
      </w:r>
      <w:r w:rsidRPr="009146F6">
        <w:t xml:space="preserve"> </w:t>
      </w:r>
    </w:p>
    <w:p w:rsidR="002475A4" w:rsidRDefault="002475A4" w:rsidP="002475A4">
      <w:r w:rsidRPr="009146F6">
        <w:t>Quilter, Jeffrey. 2010</w:t>
      </w:r>
      <w:r>
        <w:t>.</w:t>
      </w:r>
      <w:r w:rsidRPr="009146F6">
        <w:t xml:space="preserve"> </w:t>
      </w:r>
      <w:r w:rsidRPr="009146F6">
        <w:rPr>
          <w:i/>
        </w:rPr>
        <w:t>Moche: Media and Messages</w:t>
      </w:r>
      <w:r w:rsidRPr="009146F6">
        <w:t>. Cambridge</w:t>
      </w:r>
      <w:r>
        <w:t>:</w:t>
      </w:r>
      <w:r w:rsidRPr="009146F6">
        <w:t xml:space="preserve"> Peabody Museum Press, Harvard University</w:t>
      </w:r>
      <w:r>
        <w:t>.</w:t>
      </w:r>
    </w:p>
    <w:p w:rsidR="002475A4" w:rsidRPr="009146F6" w:rsidRDefault="002475A4" w:rsidP="002475A4">
      <w:r w:rsidRPr="009146F6">
        <w:lastRenderedPageBreak/>
        <w:t>Quilter, Jeffrey, and Luis Jaime Castillo Butters (editors) 2010</w:t>
      </w:r>
      <w:r>
        <w:t>.</w:t>
      </w:r>
      <w:r w:rsidRPr="009146F6">
        <w:t xml:space="preserve"> </w:t>
      </w:r>
      <w:r w:rsidRPr="009146F6">
        <w:rPr>
          <w:i/>
        </w:rPr>
        <w:t>New Perspectives on Moche Political Organization</w:t>
      </w:r>
      <w:r w:rsidRPr="009146F6">
        <w:t xml:space="preserve">. </w:t>
      </w:r>
      <w:r>
        <w:t xml:space="preserve">Cambridge: </w:t>
      </w:r>
      <w:r w:rsidRPr="009146F6">
        <w:t>Dumbarton Oaks</w:t>
      </w:r>
      <w:r>
        <w:t>.</w:t>
      </w:r>
    </w:p>
    <w:p w:rsidR="002475A4" w:rsidRDefault="002475A4">
      <w:r w:rsidRPr="009146F6">
        <w:t xml:space="preserve">Quilter, Jeffrey, and Michele L. </w:t>
      </w:r>
      <w:proofErr w:type="spellStart"/>
      <w:r w:rsidRPr="009146F6">
        <w:t>Koons</w:t>
      </w:r>
      <w:proofErr w:type="spellEnd"/>
      <w:r w:rsidRPr="009146F6">
        <w:t xml:space="preserve">, M. 2012. “The fall the Moche: a critique of claims for South America’s first state,” </w:t>
      </w:r>
      <w:r w:rsidRPr="009146F6">
        <w:rPr>
          <w:i/>
        </w:rPr>
        <w:t>Latin American Antiquity</w:t>
      </w:r>
      <w:r w:rsidRPr="009146F6">
        <w:t>, 23(2), 127-143.</w:t>
      </w:r>
    </w:p>
    <w:p w:rsidR="000F7D21" w:rsidRDefault="000F7D21"/>
    <w:sectPr w:rsidR="000F7D21" w:rsidSect="002475A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3CC7"/>
    <w:rsid w:val="000C3CC7"/>
    <w:rsid w:val="000C4815"/>
    <w:rsid w:val="000D271E"/>
    <w:rsid w:val="000F7D21"/>
    <w:rsid w:val="001D0710"/>
    <w:rsid w:val="0023556B"/>
    <w:rsid w:val="002475A4"/>
    <w:rsid w:val="002C412E"/>
    <w:rsid w:val="00333917"/>
    <w:rsid w:val="003F009F"/>
    <w:rsid w:val="00495372"/>
    <w:rsid w:val="004C3B63"/>
    <w:rsid w:val="00583EFA"/>
    <w:rsid w:val="005B2220"/>
    <w:rsid w:val="006240DB"/>
    <w:rsid w:val="006441AB"/>
    <w:rsid w:val="006458B9"/>
    <w:rsid w:val="00705999"/>
    <w:rsid w:val="00726FF6"/>
    <w:rsid w:val="00747DC1"/>
    <w:rsid w:val="0079744B"/>
    <w:rsid w:val="007D2B3A"/>
    <w:rsid w:val="007E5353"/>
    <w:rsid w:val="00852F09"/>
    <w:rsid w:val="00866E0B"/>
    <w:rsid w:val="00886964"/>
    <w:rsid w:val="008F44DD"/>
    <w:rsid w:val="00925DEF"/>
    <w:rsid w:val="00932BD1"/>
    <w:rsid w:val="009601BF"/>
    <w:rsid w:val="009A280F"/>
    <w:rsid w:val="00A4323A"/>
    <w:rsid w:val="00A54EF6"/>
    <w:rsid w:val="00A62177"/>
    <w:rsid w:val="00A77FB3"/>
    <w:rsid w:val="00A86754"/>
    <w:rsid w:val="00A90F98"/>
    <w:rsid w:val="00AB6AC0"/>
    <w:rsid w:val="00AF11FB"/>
    <w:rsid w:val="00B52A4B"/>
    <w:rsid w:val="00B83CC2"/>
    <w:rsid w:val="00C17D21"/>
    <w:rsid w:val="00C221C6"/>
    <w:rsid w:val="00C52602"/>
    <w:rsid w:val="00CB1ECC"/>
    <w:rsid w:val="00CD1B2B"/>
    <w:rsid w:val="00D43CDD"/>
    <w:rsid w:val="00D47DD4"/>
    <w:rsid w:val="00E921D8"/>
    <w:rsid w:val="00F40598"/>
    <w:rsid w:val="00FD32D0"/>
    <w:rsid w:val="00FD4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3CDDB"/>
  <w15:docId w15:val="{59A7BD11-8892-4D24-9BB7-886C22313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F7D21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0F7D21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0F7D21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0F7D21"/>
    <w:pPr>
      <w:spacing w:before="100" w:beforeAutospacing="1" w:after="100" w:afterAutospacing="1" w:line="240" w:lineRule="auto"/>
      <w:outlineLvl w:val="3"/>
    </w:pPr>
    <w:rPr>
      <w:rFonts w:eastAsia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3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3CC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F7D2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0F7D21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0F7D21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0F7D21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F7D21"/>
    <w:rPr>
      <w:color w:val="0000FF"/>
      <w:u w:val="single"/>
    </w:rPr>
  </w:style>
  <w:style w:type="character" w:styleId="Strong">
    <w:name w:val="Strong"/>
    <w:basedOn w:val="DefaultParagraphFont"/>
    <w:qFormat/>
    <w:rsid w:val="000F7D21"/>
    <w:rPr>
      <w:b/>
      <w:bCs/>
    </w:rPr>
  </w:style>
  <w:style w:type="character" w:customStyle="1" w:styleId="ng-scope">
    <w:name w:val="ng-scope"/>
    <w:basedOn w:val="DefaultParagraphFont"/>
    <w:rsid w:val="000F7D21"/>
  </w:style>
  <w:style w:type="character" w:customStyle="1" w:styleId="ng-binding">
    <w:name w:val="ng-binding"/>
    <w:basedOn w:val="DefaultParagraphFont"/>
    <w:rsid w:val="000F7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20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0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5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53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307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348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073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321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439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58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3400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2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9095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2236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3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86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254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62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02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92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639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874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7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59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50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5141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031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6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7851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66974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813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572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159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9685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9945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1606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79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228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559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13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329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murcott</dc:creator>
  <cp:lastModifiedBy>Coffman</cp:lastModifiedBy>
  <cp:revision>2</cp:revision>
  <dcterms:created xsi:type="dcterms:W3CDTF">2019-01-22T17:29:00Z</dcterms:created>
  <dcterms:modified xsi:type="dcterms:W3CDTF">2019-01-22T17:29:00Z</dcterms:modified>
</cp:coreProperties>
</file>